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A2" w:rsidRDefault="00442AE4"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QUINTA FALÁCIA: A DESVALORIZAÇÃO DA POLÍTICA </w:t>
      </w:r>
      <w:proofErr w:type="spellStart"/>
      <w:proofErr w:type="gram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SOCIALDiante</w:t>
      </w:r>
      <w:proofErr w:type="spellEnd"/>
      <w:proofErr w:type="gram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de certas perguntas sobre a política social, o tipo de resposta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proporcionadapor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alguns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decisores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econômicos gerou às vezes o modelo “a única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políticasocial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é a política econômica”. Esta resposta reflete toda uma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atitudeacerca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da política social, que teve profundas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conseqüências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no </w:t>
      </w:r>
      <w:proofErr w:type="gram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continente.</w:t>
      </w:r>
      <w:proofErr w:type="gram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Tendeu-se a vê-la como um complemento menor de outras políticas maiores,como as que têm a ver diretamente com o desenvolvimento produtivo,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osequilíbrios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monetários, o crescimento tecnológico, a privatização etc.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Corresponderiaa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ela atenuar os impactos transitórios que as anteriores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produzemna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sociedade. Deveria atacar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focalizadamente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os desajustes sociais mais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delicadospara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reduzi-los. No bojo desse argumento,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percebe-se-a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como </w:t>
      </w:r>
      <w:proofErr w:type="spellStart"/>
      <w:proofErr w:type="gram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uma“</w:t>
      </w:r>
      <w:proofErr w:type="gram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concessão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” à política. Como a pobreza gera forte questionamento político, apolítica social teria o trabalho de “acalmar os ânimos” e mostrar que se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estãofazendo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coisas nessa frente, mas o corolário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conseqüente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é: quanto menos concessões melhor. Os recursos destinados ao social deveriam ser muito de marcado se destinados a fins muito </w:t>
      </w:r>
      <w:proofErr w:type="gram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específicos.</w:t>
      </w:r>
      <w:proofErr w:type="gram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Albert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Hirschman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, em uma ocasião, chamou a esta forma de abordar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otema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de “políticas pobres para pobres”. Isso dá lugar a reduzir o social a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metasmuito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estreitas, a constituir uma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institucionalidade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social débil em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recursose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pessoal, alijada dos altos níveis de decisão. Por um lado, é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tambémaltamente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vulnerável às reduções orçamentárias, com escassa capacidade para defender sua situação e normalmente candidata preferida para os </w:t>
      </w:r>
      <w:proofErr w:type="gram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cortes.</w:t>
      </w:r>
      <w:proofErr w:type="gram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Por outro, esta visão supõe em si mesma um questionamento implícito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dalegitimidade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da política social. É subtrair recursos de destinos mais </w:t>
      </w:r>
      <w:proofErr w:type="gram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importantes,</w:t>
      </w:r>
      <w:proofErr w:type="gram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por “pressão política”.Refletindo sobre a situação, uma ministra da área social muito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experimentadade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um país latino-americano narrou, a respeito, a um auditório internacional:“Não nos convidavam ao gabinete onde se tomam as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decisõeseconômicas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mais importantes. Depois de muitos esforços, conseguimos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quenos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convidem. Claro, com voz, mas sem voto”.Considerar a política social nesses termos, como uma categoria inferior,concessão à política, uso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subotimizante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de recursos, conforma uma falácia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queestá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afetando seriamente a região. Numa primeira consideração: como se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poderelegar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o social num contexto como o latino-americano, onde quase uma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decada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duas pessoas está abaixo da linha da pobreza e expressa com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freqüênciade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mil modos seu descontentamento e protesta contra essa realidade?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Atenderao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social não é uma concessão, mas é, em uma democracia, tratar de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respeitardireitos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fundamentais de seus membros. O que está em jogo no fundo </w:t>
      </w:r>
      <w:proofErr w:type="gram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é,</w:t>
      </w:r>
      <w:proofErr w:type="gram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como colocam as Nações Unidas, uma questão de direitos humanos violados.De acordo com o Informe sobre o desenvolvimento humano 2000 do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Pnud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: “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Aerradicação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da pobreza constitui uma tarefa importante dos direitos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humanosno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século XXI. Um nível decente de vida, nutrição suficiente, atenção à saúde,educação, trabalho decente e proteção contra as calamidades não são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simplesmentemetas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do desenvolvimento, são também direitos humanos”. As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políticassociais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são essenciais para a população na região e estratégicas para a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estabilidademesma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do sistema democrático. Quando se consulta a população,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elanão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pede que se </w:t>
      </w:r>
      <w:proofErr w:type="gram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reduzam,</w:t>
      </w:r>
      <w:proofErr w:type="gram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se estreitem ou se eliminem políticas sociais, mas,ao contrário, exige maciçamente que se reforcem, se ampliem e se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incorporemnovas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políticas.Em segundo lugar, é difícil sustentar no início deste novo século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queesta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é uma dotação de recursos de pouca eficiência. Destinar recursos para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assegurarque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todas as crianças terminem a escola de primeiro grau, elevar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ataxa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de conclusão da educação secundária, desenvolver o sistema de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educaçãosuperior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é ineficiente? As medições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econométricas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dão resultados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muitodiferentes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. A taxa de retorno em educação é uma das mais altas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possíveispara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uma sociedade. Atualmente, a competitividade dos países está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fortementeligada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ao nível de capacitação de sua população. Alguns dos países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maisbem-sucedidos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do planeta nos mercados internacionais estão exportando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basicamenteprodutos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high-tech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, totalmente baseados no capital educativo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quesouberam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desenvolver. A absorção de novas tecnologias, a inovação local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apartir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delas, a investigação e o desenvolvimento e o progresso tecnológico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dependemtodos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dos níveis de educação alcançados. Os cálculos </w:t>
      </w:r>
      <w:proofErr w:type="gram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demonstram,</w:t>
      </w:r>
      <w:proofErr w:type="gram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assim, entre outros casos, que um dos investimentos mais rentáveis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macroeconomicamenteque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pode fazer um país é investir na educação infantil.Agregar anos de escolaridade às crianças desfavorecidas irá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aumentarseu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capital educativo e, por meio dele, reduzir as taxas de gravidez adolescente,de mortalidade </w:t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lastRenderedPageBreak/>
        <w:t xml:space="preserve">materna, de mortalidade infantil, de morbidade. Tudo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issoestá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correlacionado estatisticamente com os anos de escolaridade da </w:t>
      </w:r>
      <w:proofErr w:type="gram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mãe.</w:t>
      </w:r>
      <w:proofErr w:type="gram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Nas condições latino-americanas, estender a possibilidade de acesso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àágua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potável a toda a população é um investimento deficitário? O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retornodeste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investimento será importante em termos de saúde pública, o que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repercutiráde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pronto na produtividade da </w:t>
      </w:r>
      <w:proofErr w:type="gram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economia.</w:t>
      </w:r>
      <w:proofErr w:type="gram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Na realidade, toda a terminologia utilizada está equivocada, e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novamentevemos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um erro semântico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não-casual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. Assim como existia quem nãoquisesse ouvir falar da palavra pobreza, a falácia que desvaloriza a política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sociallevou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a que toda a discussão a respeito se faça em termos de “gasto social</w:t>
      </w:r>
      <w:proofErr w:type="gram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”.</w:t>
      </w:r>
      <w:proofErr w:type="gram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Na realidade, não há tal gasto.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Bem-gerenciados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, os recursos para o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socialconstituem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, na grande maioria dos casos, investimentos de alto </w:t>
      </w:r>
      <w:proofErr w:type="gram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retorno.</w:t>
      </w:r>
      <w:proofErr w:type="gram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Hoje é difícil discutir as evidências de que os investimentos sociais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geramcapital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humano e que este se transforma em produtividade,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progressotecnológico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e é decisivo para a competitividade. Na realidade, a política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socialbem-concebida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e eficientemente executada é um poderoso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instrumentode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desenvolvimento produtivo. Como sugere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Touraine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(1997): “Em vez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decompensar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os efeitos da lógica econômica, a política social deve ser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concebidacomo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condição indispensável do desenvolvimento econômico</w:t>
      </w:r>
      <w:proofErr w:type="gram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”.</w:t>
      </w:r>
      <w:proofErr w:type="gram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Em terceiro lugar, tem-se colocado a gravidade que apresenta o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temada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desigualdade na América Latina. Superada a falácia que a nega ou a </w:t>
      </w:r>
      <w:proofErr w:type="gram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minimiza,</w:t>
      </w:r>
      <w:proofErr w:type="gram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como se pode reduzi-la? Uma das vias fundamentais possíveis em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umademocracia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é uma agressiva política social que amplie fortemente as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oportunidadespara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os pobres, em campos cruciais. Deverá estar integrada, entre </w:t>
      </w:r>
      <w:proofErr w:type="gram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outras,</w:t>
      </w:r>
      <w:proofErr w:type="gram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por políticas que universalizem possibilidades de controle de fatores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derisco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fundamentais para a saúde na região, como água, sistema de esgoto,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luzelétrica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, acesso à cobertura de saúde, que atuem sobre os fatores que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excluemparte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da população do sistema educacional, que assegurem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serviçospúblicos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de boa qualidade para todos. A política social pode ser a chave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paraa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ação contra a desigualdade, provendo uma base mínima de bens e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serviçosindispensáveis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e contribuindo, assim, para abrir as oportunidades e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rompercírculos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perversos.</w:t>
      </w:r>
      <w:proofErr w:type="gram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Em lugar de uma política social “turva”, como coloca a falácia, o que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aAmérica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Latina necessita é de uma nova geração de políticas sociais com maiúscula.Isso implica dar prioridade efetiva às metas sociais na concepção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daspolíticas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públicas, procurar articular estreitamente as políticas econômicas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eas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sociais, montar uma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institucionalidade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social moderna e eficiente,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alocarrecursos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apropriados, formar recursos humanos qualificados na área social,fortalecer as capacidades de gerência social e hierarquizar em geral esta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áreade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atividade pública.A metáfora que se escuta em toda a região descreve bem a situação.Afirma-se que a política social é atualmente a “assistência pública”, que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recolheos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mortos e feridos que a política econômica produz. A falácia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examinadacultiva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e racionaliza esta situação inaceitável. Necessita-se de uma política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socialque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potencialize o capital humano, base essencial do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desenvolvimentoeconômico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sustentado. É um tema ético, político e, ao mesmo tempo, de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lucidezhistórica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. Como assinala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Birdsall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(1998): “é possível que as taxas de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crescimentoda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América Latina não possam ser mais de </w:t>
      </w:r>
      <w:proofErr w:type="gram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3</w:t>
      </w:r>
      <w:proofErr w:type="gram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ou 4%, distantes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dasnecessárias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, se não se contar com a participação e o aporte da metade da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população</w:t>
      </w:r>
      <w:r>
        <w:rPr>
          <w:rFonts w:ascii="Helvetica" w:hAnsi="Helvetica" w:cs="Helvetica"/>
          <w:color w:val="2E2E2E"/>
          <w:sz w:val="20"/>
          <w:szCs w:val="20"/>
        </w:rPr>
        <w:t>que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t xml:space="preserve"> está compreendida nos percentuais de mais baixa renda”.</w:t>
      </w:r>
    </w:p>
    <w:sectPr w:rsidR="00DF33A2" w:rsidSect="00DF33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2AE4"/>
    <w:rsid w:val="00442AE4"/>
    <w:rsid w:val="00CB2EBD"/>
    <w:rsid w:val="00DF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3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1278</Words>
  <Characters>6904</Characters>
  <Application>Microsoft Office Word</Application>
  <DocSecurity>0</DocSecurity>
  <Lines>57</Lines>
  <Paragraphs>16</Paragraphs>
  <ScaleCrop>false</ScaleCrop>
  <Company/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</dc:creator>
  <cp:lastModifiedBy>Rogerio</cp:lastModifiedBy>
  <cp:revision>1</cp:revision>
  <dcterms:created xsi:type="dcterms:W3CDTF">2014-08-20T03:01:00Z</dcterms:created>
  <dcterms:modified xsi:type="dcterms:W3CDTF">2014-08-20T03:01:00Z</dcterms:modified>
</cp:coreProperties>
</file>