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PEDAGOGIA DA AUTONOMIA: saberes necessários à prática educativa. Paulo Freire.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Introdução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Na introdução do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livro ,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Freire, esclarece o público alvo (docentes formados ou em formação), insistindo que formar um(a) aluno(a) é muito mais que treinar e depositar conhecimentos simplesmente e, ainda que, para formação, necessitamos de ética e coerência que precisam estar vivas e presentes em nossa prática educativa, pois esta faz parte de nossa responsabilidade como agentes pedagógicos. Ele fala da esperança e do otimismo necessários para mudanças e da necessidade de nunca se acomodar, pois "somos seres condicionados, mas não determinados". Paulo Freire apresenta três temas básicos para construir a Pedagogia da Autonomia, que leva à formação para vida, são eles: a) não há docência sem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discência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; b) ensinar não é transferir conhecimento e; c) ensinar é uma especificidade humana. O tema central da obra é “a formação docente ao lado da reflexão sobre a prática educativa progressiva em favor da autonomia do ser dos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educandos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”.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1°. Não há docência sem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discência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- “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dosdicência</w:t>
      </w:r>
      <w:proofErr w:type="spellEnd"/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”</w:t>
      </w:r>
      <w:proofErr w:type="gramEnd"/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Freire aponta que existem diferentes tipos de educadores: críticos, progressistas e conservadores, mas, apesar destas diferenças, todos necessitam de saberes comuns tais como: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• conseguir dosar a relação teoria/prática; • criar possibilidades para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o(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>a) aluno(a) produzir ou construir conhecimentos, ao invés de simplesmente transferir os mesmos; • reconhecer que ao ensinar, se está aprendendo; e não desenvolver um ensino de "depósito bancário", onde apenas se injetam conhecimentos (informações) nos alunos! Saber “despertar no aluno a curiosidade, a busca do conhecimento, a necessidade de aprender de forma crítica”.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Destaca a necessidade de uma reflexão crítica sobre a prática educativa, pois sem ela a teoria pode ir virando apenas discurso; e a prática, ativismo e reprodução alienada. Quando diz que não há docência sem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discência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, quer dizer que: quem ensina ‘aprende o ensinar’, e quem aprende ‘ensina o aprender’, sendo este posicionamento muito importante para o autor.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Ensinar não é transferir conhecimento, mas criar as possibilidades para a sua produção ou a sua construção. Desse modo, deixa claro que o ensino não depende exclusivamente do professor, assim como aprendizagem não é algo apenas de aluno, </w:t>
      </w:r>
      <w:r w:rsidRPr="00EC3F12">
        <w:rPr>
          <w:rFonts w:ascii="Arial" w:eastAsia="Times New Roman" w:hAnsi="Arial" w:cs="Arial"/>
          <w:color w:val="333333"/>
          <w:lang w:eastAsia="pt-BR"/>
        </w:rPr>
        <w:lastRenderedPageBreak/>
        <w:t>as duas atividades se explicam e se complementam; os participantes são sujeitos e não objetos um do outro.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Aprendendo socialmente h e mulheres descobriram que é possível ensinar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Procura também mostrar que a teoria deve ser coerente com a prática do professor, que passa a ser um modelo e influenciador de seus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educandos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: não seria convincente falar para os alunos que o alcoolismo faz mal à saúde e tomar bebidas alcoólicas, deve-se ter “raiva” da bebida, pois a emoção é o que move as atitudes dos cidadãos. Várias vezes, o autor fala da “justa raiva” que tem um papel altamente formador na educação. Uma raiva que protesta contra injustiças, contra a deslealdade, contra a exploração e a violência. Podemos definir esta “justa raiva” como aquele desconforto que sentimos mediante os quadros descritos acima. 1.1 Ensinar exige rigorosidade metódica.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O educador comprometido com sua proposta de educação deve afirmar a rigorosidade do método com o qual trabalha, tendo clareza em seus objetivos e com um discurso que não pode ser diferente da prática. A educação democrática não pode usar o método transferidor, não pode limitar o ensino à transferência de conteúdos verificada na definição de educação bancária. Uma das principais obrigações é o ensinar a pensar certo o que não quer dizer que o ensinado vai ser o que o professor tem como certo, como sua verdade, mas sim, dialogar sobre essas possíveis verdades. Tanto educador quanto educando devem ser sujeitos na construção do conhecimento. “Quem ensina aprende ao ensinar e quem aprende ensina ao aprender”. Educador e educando devem negar a passividade, o “depósito” de conteúdos em um “recipiente vazio”. Educar é substantivamente formar.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Só quem pensa certo, mesmo que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vezes pense errado, é quem pode ensinar a pensar certo. Uma das condições para isto é não estarmos demasiados certos de nossas certezas.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1.2 Ensinar exige pesquisa. De acordo com Paulo Freire, não há ensino sem pesquisa e pesquisa sem ensino. O professor tem que ser pesquisador. Faz parte da natureza da prática docente a indagação, a busca, a pesquisa. É preciso pesquisar para se conhecer o que ainda não se conhece e comunicar ou anunciar novidades. Há o dever de respeitar os saberes do educando e os das classes populares. É preciso discutir com os alunos a realidade concreta a que se deva associar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 disciplina cujo conteúdo se ensina, a realidade, a violência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, a convivência das pessoas, implicações políticas e ideológicas. O conhecimento da realidade é muito importante. Freire afirma que não há distância entre ingenuidade e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criticidade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; ao ser curioso, há crítica. Não haveria </w:t>
      </w:r>
      <w:r w:rsidRPr="00EC3F12">
        <w:rPr>
          <w:rFonts w:ascii="Arial" w:eastAsia="Times New Roman" w:hAnsi="Arial" w:cs="Arial"/>
          <w:color w:val="333333"/>
          <w:lang w:eastAsia="pt-BR"/>
        </w:rPr>
        <w:lastRenderedPageBreak/>
        <w:t xml:space="preserve">criatividade sem a curiosidade que nos move e nos põe pacientemente impacientes diante do mundo que não fizemos, acrescentando a ele algo que fazemos. O professor, assim como o aluno, é movido pela curiosidade. Para o autor, o pensar certo, do ponto de vista do professor, implica no respeito ao senso comum existente no educando, durante o processo de sua necessária superação. O respeito e o estímulo à capacidade criadora do educando contribuirão para que ele possa sair da consciência ingênua e passe a ter uma consciência crítica. 1.3 Ensinar exige respeito aos saberes dos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educandos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. É preciso estabelecer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uma intimidade entre os saberes curriculares fundamentais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aos alunos e a experiência social que eles têm como indivíduos. Respeitar e utilizar esses saberes. 1.4 Ensinar exige criatividade. A curiosidade é inerente ao processo de ensino-aprendizagem. Não há criatividade sem curiosidade. 1.5 Ensinar exige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estética e ética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>. Se, se respeita a natureza do ser humano, o ensino dos conteúdos não pode dar-se alheio à formação moral do educando. Educar é formar.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1.6 Ensinar exige a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corporeificação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 das palavras pelo exemplo. A prática educativa em si deve ser um testemunho rigoroso de decência e de pureza, já que nela há uma característica fundamentalmente humana: o caráter formador. Para isso, o professor deve se utilizar, como diz Freire, da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corporeificação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 das palavras, como exemplo, e ainda destaca a importância de propiciar condições aos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educandos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, em suas relações uns com os outros ou com o professor, de treinar a experiência de ser uma pessoa social, que pensa, se comunica, tem sonhos, que tem raiva e que ama. Isto despe o educador e permite que se rompa a neutralidade do mesmo. Com esta postura o autor quer dizer que a educação é uma forma de intervenção no mundo, que não é neutra, nem indiferente.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Vc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 sabe com quem está falando?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1.7 Ensinar exige risco, aceitação do novo e rejeição a qualquer forma de discriminação.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>Pensar certo é fazer certo, é ter segurança na argumentação é saber discordar do seu oponente sem ser contra ele ou ela, sem qualquer tipo de discriminação. Ao educador, cabe desafiar o educando e produzir sua compreensão do que sendo comunicado. 1.8 Ensinar exige reflexão crítica sobre a prática. A prática docente crítica envolve o movimento dinâmico e dialético entre o fazer e o pensar sobre o fazer. O “pensar certo” tem que ser produzido pelo próprio aprendiz em comunhão com o professor formador. Na formação permanente dos professores, o momento fundamental é o da reflexão crítica sobre a prática (práxis). É pensando criticamente a prática de hoje ou de ontem que se pode melhorar a próxima prática.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lastRenderedPageBreak/>
        <w:t>Na prática de não fumar, opto, decido; nesta prática assumo risco e aí se concretiza materialmente!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1.9 Ensinar exige o reconhecimento e a assunção da identidade cultural. Ao nos assumirmos não estamos excluindo os outros, significa assumir-se como ser histórico e social, pensante, transformador e criador. A questão da identidade cultura é fundamental na prática educativa e tem a ver diretamente com assumir-nos enquanto sujeitos. A construção de um saber junto ao educando depende da importância que o educador dá a parte social, à comunidade à qual ele trabalha para conseguir aproximar os contextos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realidade vivida, compondo assim um dialogo aberto com o aluno. Dado o exposto, Freire simplifica: “não há docência sem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discência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2"/>
        <w:gridCol w:w="6"/>
      </w:tblGrid>
      <w:tr w:rsidR="00EC3F12" w:rsidRPr="00EC3F12" w:rsidTr="00EC3F1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F12" w:rsidRPr="00EC3F12" w:rsidRDefault="00EC3F12" w:rsidP="00EC3F12">
            <w:pPr>
              <w:spacing w:after="0" w:line="335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  <w:proofErr w:type="gramStart"/>
            <w:r w:rsidRPr="00EC3F12">
              <w:rPr>
                <w:rFonts w:ascii="Arial" w:eastAsia="Times New Roman" w:hAnsi="Arial" w:cs="Arial"/>
                <w:color w:val="333333"/>
                <w:lang w:eastAsia="pt-BR"/>
              </w:rPr>
              <w:t>ir</w:t>
            </w:r>
            <w:proofErr w:type="gramEnd"/>
            <w:r w:rsidRPr="00EC3F12">
              <w:rPr>
                <w:rFonts w:ascii="Arial" w:eastAsia="Times New Roman" w:hAnsi="Arial" w:cs="Arial"/>
                <w:color w:val="333333"/>
                <w:lang w:eastAsia="pt-BR"/>
              </w:rPr>
              <w:t xml:space="preserve"> além dele. Esta é a diferença entre o ser condicionado e o ser determinado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F12" w:rsidRPr="00EC3F12" w:rsidRDefault="00EC3F12" w:rsidP="00EC3F12">
            <w:pPr>
              <w:spacing w:after="0" w:line="335" w:lineRule="atLeast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</w:tc>
      </w:tr>
    </w:tbl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2 - Ensinar não é transferir conhecimentos. Ensinar não é transferir conhecimentos, mas criar as possibilidades para a sua própria produção ou a sua construção. 2.1 Ensinar exige consciência do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inacabamento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. Onde há vida, há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inacabamento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. Mas só entre homens e mulheres o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inacabamento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 se tornou consciente. A História de qual fazemos parte é um tempo de possibilidades, não de determinismo. 2.2 Ensinar exige o reconhecimento de ser condicionado. Somos seres condicionados, mas conscientes do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inacabamento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, e, por isso, sabemos que podemos Dito em poucas palavras por Freire: “o que está condicionado, mas não determinado”. Nossa presença no mundo não é a de quem nele se adapta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 xml:space="preserve"> mas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a de quem nele se insere. É a posição de quem luta para não ser apenas objeto, mas sujeito também da História. Assim como as barreiras são difíceis para o cumprimento de nossa tarefa histórica de mudar o mundo, sabemos também que os obstáculos não são eternos. Assim, homens e mulheres se tornam educáveis na medida em que se reconheceram inacabados. Não foi a educação que fez mulheres e homens educáveis, mas a consciência de sua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inconclusão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. Passamos assim, a ser sujeitos e não apenas objeto da nossa história, pois não devemos ver situações como fatalidades e sim estímulo para mudá-las. 2.3 Ensinar exige respeito à autonomia do ser do educando. O respeito à autonomia e à dignidade de cada um, é um imperativo ético e não um favor que podemos ou não conceder uns aos outros. Saber que devo respeito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autonomia e a identidade do educando, exige de mim uma prática que seja em tudo coerente com este saber. 2.4 Ensinar exige bom senso. Quanto mais praticamos de forma metódica a nossa capacidade de indagar, duvidar, de aferir, tanto mais eficazmente curiosos podemos nos tornar e com isso o nosso bom senso pode ir se tornando mais crítico. O exercício do bom senso vai superando o que há nele de instintivo por meio da avaliação que fazemos dos fatos e dos acontecimentos em que nos envolvemos. O educador precisa do bom senso em seu trabalho. 2.5 Ensinar exige humildade, tolerância e luta em defesa dos direitos dos educadores.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lastRenderedPageBreak/>
        <w:t>A luta dos professores em defesa de seus direitos e de sua dignidade deve ser entendida como um momento importante de sua prática docente, enquanto prática ética. Não é algo que vem de fora da atividade docente, mas algo que faz parte dela. Uma das formas de luta contra o desrespeito dos poderes públicos pela educação, de um lado, é a nossa recusa em transformar nossa atividade docente em puro bico, e de outro, a nossa rejeição a entendê-la e a exercê-la como prática afetiva de “tias e de tios”. 2.6 Ensinar exige apreensão da realidade. A capacidade de aprender, não apenas para nos adaptar, mas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 xml:space="preserve"> sobretudo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para transformar a realidade para nela intervir, recriando-a, fala de nossa educabilidade a um nível distinto do nível do adestramento dos outros animais ou do cultivo das plantas. Aprender, para nós, é uma aventura criadora, algo, por isso mesmo, muito mais rico do que meramente repetir a lição dada. Aprender para nós é construir, reconstruir, constatar para mudar, o que não se faz sem abertura ao risco e à aventura do espírito. Portanto é importante que a realidade seja sempre um dado presente no processo ensino-aprendizagem. 2.7 Ensinar exige alegria e esperança. Há uma estreita relação entre a alegria necessária à atividade educativa e a esperança. A esperança faz parte da natureza humana. A esperança de que (juntos) professor e alunos podem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aprender,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ensinar, produzir, e, juntos igualmente resistir aos obstáculos é a nossa alegria. O ensinar busca a conscientização das pessoas, pois o ser humano que tenha esperança é capaz de mudar realidades. A desesperança é a negação da esperança. A esperança é um condimento indispensável à experiência histórica, sem ela não haveria História, mas puro determinismo. 2.8 Ensinar exige a convicção de que a mudança é possível. Aqui, Freire, fala da necessidade de não aceitar o determinismo como um modo de explicação das desigualdades no mundo, mas como sujeitos interventores. Não visa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adaptação e sim a intervenção (mudança) na realidade. Como educadores devemos conhecer nossos alunos, não podemos desconsiderar os saberes dos grupos populares e a realidade histórico-político- social vivida por eles, pois todos estão inseridos num ciclo de aprendizagem. A essa atitude, corresponde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expulsão do opressor de dentro do oprimido. Mudar é difícil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 xml:space="preserve"> mas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é possível, e a partir disto vamos programar nossa ação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político-pedagógica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. EX: o que nos traz o conhecimento sobre a realidade dos terremotos. 2.9 Ensinar exige curiosidade. O exercício da curiosidade convoca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a imaginação, a intuição, as emoções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, a capacidade de conjeturar, de comparar. O fundamental é que professores e alunos saibam que a postura deles (professor e alunos), é dialógica, ou seja, aberta, curiosa, indagadora e não apassivada, enquanto fala ou enquanto ouve. O que importa é que professor e alunos se assumam epistemologicamente1 curiosos. Mas, não podemos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esquecer,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que a curiosidade, assim como a liberdade deve estar sujeita a limites eticamente assumidos por todos. Minha curiosidade não tem o direito de invadir a privacidade do outro e expô-la aos demais.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lastRenderedPageBreak/>
        <w:t xml:space="preserve">3. Ensinar é uma especificidade humana Neste capítulo, Freire mostra a necessidade de segurança, do conhecimento e da generosidade do educador para que tenha autoridade, competência e liberdade na condução de suas aulas. Homens e mulheres são seres programados, mas, programados para aprender. 3.1 Ensinar exige segurança, competência profissional e generosidade. A segurança da autoridade docente implica numa outra, a que se funda na sua competência profissional. Nenhuma autoridade docente se exerce ausente desta competência. O professor que não leve a sério sua formação, que não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estude,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que não se esforce para estar a altura de sua tarefa não tem força moral para coordenar as atividades de sua classe; a incompetência profissional desqualifica a autoridade do professor.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Epistemologia: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conjunto de conhecimentos que têm por objeto o conhecimento científico, visando a explicar os seus condicionamentos (sejam eles técnicos, históricos, ou sociais, sejam lógicos, matemáticos, ou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lingüísticos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), sistematizar as suas relações, esclarecer os seus vínculos, e avaliar os seus resultados e aplicações. Dic. Aurélio.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O caráter formador do espaço pedagógico é autenticado pelo clima de respeito existente. Este clima nasce de relações sérias, humildes, generosas, em que a autoridade docente e as liberdades dos alunos se assumem eticamente. O ensino dos conteúdos implica o testemunho ético do professor. É impossível separar o ensino dos conteúdos da formação ética dos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educandos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>, a teoria da prática, a autoridade da liberdade, a ignorância do saber, o respeito ao professor do respeito aos alunos, o ensinar do aprender. Como professor, não me é possível ajudar o educando a superar sua ignorância se não supero permanentemente a minha. Defende a necessidade de se exercer a autoridade com a segurança fundada na competência profissional, junto à generosidade. 3.2 Ensinar exige comprometimento Freire ressalta aqui a importância de aproximar o discurso do desempenho, o discurso teórico à prática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 xml:space="preserve"> pois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afinal o professor é o exemplo para os alunos. O docente pode desconhecer algumas coisas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 xml:space="preserve"> mas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tem que saber muito sobre seu trabalho, deve estar sempre preparado. Ensinar exige comprometimento, sendo necessário que se aproxime cada vez mais os discursos das ações. Sendo professor, é necessário conhecer o que ocorre no espaço escolar e estar ciente de que a sua presença nesse espaço não passa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desapercebida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pelos alunos.</w:t>
      </w:r>
    </w:p>
    <w:p w:rsidR="00EC3F12" w:rsidRPr="00EC3F12" w:rsidRDefault="00EC3F12" w:rsidP="00EC3F12">
      <w:pPr>
        <w:spacing w:after="419" w:line="335" w:lineRule="atLeast"/>
        <w:rPr>
          <w:rFonts w:ascii="Arial" w:eastAsia="Times New Roman" w:hAnsi="Arial" w:cs="Arial"/>
          <w:color w:val="333333"/>
          <w:lang w:eastAsia="pt-BR"/>
        </w:rPr>
      </w:pPr>
      <w:r w:rsidRPr="00EC3F12">
        <w:rPr>
          <w:rFonts w:ascii="Arial" w:eastAsia="Times New Roman" w:hAnsi="Arial" w:cs="Arial"/>
          <w:color w:val="333333"/>
          <w:lang w:eastAsia="pt-BR"/>
        </w:rPr>
        <w:t xml:space="preserve">3.3 Ensinar exige compreender que a educação é uma forma de intervenção no Mundo. A educação jamais é neutra, ela pode implicar tanto o esforço da reprodução da ideologia dominante quanto o seu desmascaramento. Para Freire, a Pedagogia da Autonomia deve estar centrada em experiências estimuladoras da decisão, da responsabilidade, ou seja, em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experiência respeitosas da liberdade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. Para isso, ao ensinar, o professor deve ter liberdade e autoridade, em que a liberdade deve ser </w:t>
      </w:r>
      <w:r w:rsidRPr="00EC3F12">
        <w:rPr>
          <w:rFonts w:ascii="Arial" w:eastAsia="Times New Roman" w:hAnsi="Arial" w:cs="Arial"/>
          <w:color w:val="333333"/>
          <w:lang w:eastAsia="pt-BR"/>
        </w:rPr>
        <w:lastRenderedPageBreak/>
        <w:t xml:space="preserve">vivida em coerência com a autoridade. O professor como ser político, emotivo, pensante não pode ser imparcial em suas atitudes, deve sempre mostrar o que pensa, apontando diferentes caminhos, evitando conclusões, para que o aluno procure a qual acredita, com suas explicações, se responsabilizando pelas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conseqüências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 e construindo assim sua autonomia. Para que isso ocorra deve haver um balanço entre autoridade e liberdade. Deste modo, destaca-se que somente quem sabe escutar é que aprende a falar com os alunos. Finaliza dizendo que a atividade docente é uma atividade alegre por natureza, mas com uma formação científica séria e com a clareza política dos educadores. Foi somente a percepção de que homens e mulheres são seres “programados, mas para aprender” e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conseqüentemente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 para ensinar, conhecer e intervir, que faz o autor entender a prática educativa como um exercício constante em favor da produção e do desenvolvimento da autonomia de educadores e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educandos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, não somente transmitindo conteúdos, mas redescobrindo, construindo e </w:t>
      </w:r>
      <w:proofErr w:type="spellStart"/>
      <w:r w:rsidRPr="00EC3F12">
        <w:rPr>
          <w:rFonts w:ascii="Arial" w:eastAsia="Times New Roman" w:hAnsi="Arial" w:cs="Arial"/>
          <w:color w:val="333333"/>
          <w:lang w:eastAsia="pt-BR"/>
        </w:rPr>
        <w:t>ressignificando</w:t>
      </w:r>
      <w:proofErr w:type="spellEnd"/>
      <w:r w:rsidRPr="00EC3F12">
        <w:rPr>
          <w:rFonts w:ascii="Arial" w:eastAsia="Times New Roman" w:hAnsi="Arial" w:cs="Arial"/>
          <w:color w:val="333333"/>
          <w:lang w:eastAsia="pt-BR"/>
        </w:rPr>
        <w:t xml:space="preserve">, ou seja, dando um novo significado a estes conhecimentos, além de transcenderem e participarem de suas realidades históricas, pessoais, sociais e existenciais. Mesmo com todas as dificuldades para se educar, isto é, condições de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trabalho,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salários baixos, descasos, formas de avaliação, ainda há muitos professores exercendo sua função de maneira eficaz. Com certeza, isso se deve ao que o autor chama de vocação, que significa ter afetividade, gostar do que </w:t>
      </w:r>
      <w:proofErr w:type="gramStart"/>
      <w:r w:rsidRPr="00EC3F12">
        <w:rPr>
          <w:rFonts w:ascii="Arial" w:eastAsia="Times New Roman" w:hAnsi="Arial" w:cs="Arial"/>
          <w:color w:val="333333"/>
          <w:lang w:eastAsia="pt-BR"/>
        </w:rPr>
        <w:t>faz,</w:t>
      </w:r>
      <w:proofErr w:type="gramEnd"/>
      <w:r w:rsidRPr="00EC3F12">
        <w:rPr>
          <w:rFonts w:ascii="Arial" w:eastAsia="Times New Roman" w:hAnsi="Arial" w:cs="Arial"/>
          <w:color w:val="333333"/>
          <w:lang w:eastAsia="pt-BR"/>
        </w:rPr>
        <w:t xml:space="preserve"> ter competência para uma determinada função, com isso muita coisa pode ser mudada através da prática educativa.</w:t>
      </w:r>
    </w:p>
    <w:p w:rsidR="00A24E33" w:rsidRDefault="00A24E33"/>
    <w:sectPr w:rsidR="00A24E33" w:rsidSect="00A24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3F12"/>
    <w:rsid w:val="00A24E33"/>
    <w:rsid w:val="00E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2839</Words>
  <Characters>15333</Characters>
  <Application>Microsoft Office Word</Application>
  <DocSecurity>0</DocSecurity>
  <Lines>127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2014-03-23T23:45:00Z</dcterms:created>
  <dcterms:modified xsi:type="dcterms:W3CDTF">2014-03-23T23:45:00Z</dcterms:modified>
</cp:coreProperties>
</file>